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3F" w:rsidRDefault="00C8723F" w:rsidP="00C8723F">
      <w:pPr>
        <w:jc w:val="center"/>
        <w:rPr>
          <w:b/>
          <w:sz w:val="52"/>
          <w:szCs w:val="52"/>
        </w:rPr>
      </w:pPr>
      <w:bookmarkStart w:id="0" w:name="_GoBack"/>
      <w:bookmarkEnd w:id="0"/>
      <w:r>
        <w:rPr>
          <w:b/>
          <w:noProof/>
          <w:sz w:val="52"/>
          <w:szCs w:val="52"/>
        </w:rPr>
        <w:drawing>
          <wp:inline distT="0" distB="0" distL="0" distR="0" wp14:anchorId="308F9436" wp14:editId="0F35B59C">
            <wp:extent cx="714375" cy="6667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p>
    <w:p w:rsidR="00C8723F" w:rsidRPr="0013508D" w:rsidRDefault="00C8723F" w:rsidP="00C8723F">
      <w:pPr>
        <w:jc w:val="center"/>
        <w:rPr>
          <w:rFonts w:ascii="English111 Adagio BT" w:hAnsi="English111 Adagio BT"/>
          <w:i/>
          <w:sz w:val="32"/>
          <w:szCs w:val="32"/>
        </w:rPr>
      </w:pPr>
      <w:r w:rsidRPr="0013508D">
        <w:rPr>
          <w:rFonts w:ascii="English111 Adagio BT" w:hAnsi="English111 Adagio BT"/>
          <w:i/>
          <w:sz w:val="32"/>
          <w:szCs w:val="32"/>
        </w:rPr>
        <w:t>Ministero dell’Istruzione, dell’Università e della Ricerca</w:t>
      </w:r>
    </w:p>
    <w:p w:rsidR="00C8723F" w:rsidRPr="0013508D" w:rsidRDefault="00C8723F" w:rsidP="00C8723F">
      <w:pPr>
        <w:jc w:val="center"/>
        <w:rPr>
          <w:rFonts w:ascii="English111 Adagio BT" w:hAnsi="English111 Adagio BT"/>
          <w:i/>
          <w:sz w:val="32"/>
          <w:szCs w:val="32"/>
        </w:rPr>
      </w:pPr>
      <w:r w:rsidRPr="0013508D">
        <w:rPr>
          <w:rFonts w:ascii="English111 Adagio BT" w:hAnsi="English111 Adagio BT"/>
          <w:i/>
          <w:sz w:val="32"/>
          <w:szCs w:val="32"/>
        </w:rPr>
        <w:t>Ufficio Scolastico Regionale per il Molise</w:t>
      </w:r>
    </w:p>
    <w:p w:rsidR="00C8723F" w:rsidRPr="0013508D" w:rsidRDefault="00C8723F" w:rsidP="00C8723F">
      <w:pPr>
        <w:jc w:val="center"/>
        <w:rPr>
          <w:i/>
          <w:sz w:val="32"/>
          <w:szCs w:val="32"/>
        </w:rPr>
      </w:pPr>
      <w:r w:rsidRPr="0013508D">
        <w:rPr>
          <w:rFonts w:ascii="English111 Adagio BT" w:hAnsi="English111 Adagio BT"/>
          <w:i/>
          <w:sz w:val="32"/>
          <w:szCs w:val="32"/>
        </w:rPr>
        <w:t xml:space="preserve">Ambito Territoriale di Campobasso – Ufficio </w:t>
      </w:r>
      <w:r w:rsidRPr="0013508D">
        <w:rPr>
          <w:i/>
          <w:sz w:val="32"/>
          <w:szCs w:val="32"/>
        </w:rPr>
        <w:t>III</w:t>
      </w:r>
    </w:p>
    <w:p w:rsidR="00C8723F" w:rsidRPr="0013508D" w:rsidRDefault="00C8723F" w:rsidP="00C8723F">
      <w:pPr>
        <w:keepNext/>
        <w:widowControl w:val="0"/>
        <w:jc w:val="center"/>
        <w:rPr>
          <w:rFonts w:ascii="Bookman" w:hAnsi="Bookman"/>
          <w:b/>
          <w:bCs/>
          <w:i/>
          <w:iCs/>
        </w:rPr>
      </w:pPr>
      <w:r w:rsidRPr="0013508D">
        <w:rPr>
          <w:rFonts w:ascii="Bookman" w:hAnsi="Bookman"/>
          <w:b/>
          <w:bCs/>
          <w:i/>
          <w:iCs/>
        </w:rPr>
        <w:t>Via Garibaldi, 25 — 86100 Campobasso — Tel. 0874 4975</w:t>
      </w:r>
    </w:p>
    <w:p w:rsidR="00C8723F" w:rsidRDefault="00C8723F" w:rsidP="00C8723F">
      <w:pPr>
        <w:rPr>
          <w:sz w:val="12"/>
          <w:szCs w:val="12"/>
        </w:rPr>
      </w:pPr>
    </w:p>
    <w:p w:rsidR="00C8723F" w:rsidRDefault="00C8723F" w:rsidP="00C8723F">
      <w:pPr>
        <w:rPr>
          <w:sz w:val="12"/>
          <w:szCs w:val="12"/>
        </w:rPr>
      </w:pPr>
    </w:p>
    <w:p w:rsidR="00C8723F" w:rsidRDefault="00C8723F" w:rsidP="00C8723F">
      <w:pPr>
        <w:rPr>
          <w:sz w:val="12"/>
          <w:szCs w:val="12"/>
        </w:rPr>
      </w:pPr>
    </w:p>
    <w:p w:rsidR="00C8723F" w:rsidRDefault="00C8723F" w:rsidP="00C8723F">
      <w:pPr>
        <w:rPr>
          <w:sz w:val="12"/>
          <w:szCs w:val="12"/>
        </w:rPr>
      </w:pPr>
    </w:p>
    <w:tbl>
      <w:tblPr>
        <w:tblW w:w="0" w:type="auto"/>
        <w:tblLayout w:type="fixed"/>
        <w:tblCellMar>
          <w:left w:w="70" w:type="dxa"/>
          <w:right w:w="70" w:type="dxa"/>
        </w:tblCellMar>
        <w:tblLook w:val="04A0" w:firstRow="1" w:lastRow="0" w:firstColumn="1" w:lastColumn="0" w:noHBand="0" w:noVBand="1"/>
      </w:tblPr>
      <w:tblGrid>
        <w:gridCol w:w="6733"/>
        <w:gridCol w:w="3045"/>
      </w:tblGrid>
      <w:tr w:rsidR="00C8723F" w:rsidTr="00C8723F">
        <w:tc>
          <w:tcPr>
            <w:tcW w:w="6733" w:type="dxa"/>
            <w:hideMark/>
          </w:tcPr>
          <w:p w:rsidR="00C8723F" w:rsidRDefault="00C8723F" w:rsidP="008B320E">
            <w:pPr>
              <w:rPr>
                <w:sz w:val="22"/>
              </w:rPr>
            </w:pPr>
            <w:proofErr w:type="spellStart"/>
            <w:r>
              <w:rPr>
                <w:sz w:val="22"/>
              </w:rPr>
              <w:t>Prot</w:t>
            </w:r>
            <w:proofErr w:type="spellEnd"/>
            <w:r>
              <w:rPr>
                <w:sz w:val="22"/>
              </w:rPr>
              <w:t xml:space="preserve">. n. </w:t>
            </w:r>
            <w:r w:rsidR="008B320E">
              <w:rPr>
                <w:sz w:val="22"/>
              </w:rPr>
              <w:t>3170</w:t>
            </w:r>
            <w:r>
              <w:rPr>
                <w:sz w:val="22"/>
              </w:rPr>
              <w:t>/C-3</w:t>
            </w:r>
          </w:p>
        </w:tc>
        <w:tc>
          <w:tcPr>
            <w:tcW w:w="3045" w:type="dxa"/>
            <w:hideMark/>
          </w:tcPr>
          <w:p w:rsidR="00C8723F" w:rsidRDefault="00C8723F" w:rsidP="00C8723F">
            <w:pPr>
              <w:rPr>
                <w:sz w:val="22"/>
              </w:rPr>
            </w:pPr>
            <w:r>
              <w:rPr>
                <w:sz w:val="22"/>
              </w:rPr>
              <w:t>Campobasso, 15 luglio 2016</w:t>
            </w:r>
          </w:p>
        </w:tc>
      </w:tr>
    </w:tbl>
    <w:p w:rsidR="00C8723F" w:rsidRDefault="00C8723F" w:rsidP="00C8723F">
      <w:pPr>
        <w:rPr>
          <w:sz w:val="12"/>
          <w:szCs w:val="12"/>
        </w:rPr>
      </w:pPr>
    </w:p>
    <w:p w:rsidR="00C8723F" w:rsidRDefault="00C8723F" w:rsidP="00C8723F">
      <w:pPr>
        <w:rPr>
          <w:sz w:val="12"/>
          <w:szCs w:val="12"/>
        </w:rPr>
      </w:pPr>
    </w:p>
    <w:p w:rsidR="00C8723F" w:rsidRDefault="00C8723F" w:rsidP="00C8723F">
      <w:pPr>
        <w:rPr>
          <w:sz w:val="12"/>
          <w:szCs w:val="12"/>
        </w:rPr>
      </w:pPr>
    </w:p>
    <w:tbl>
      <w:tblPr>
        <w:tblW w:w="0" w:type="auto"/>
        <w:tblLayout w:type="fixed"/>
        <w:tblCellMar>
          <w:left w:w="70" w:type="dxa"/>
          <w:right w:w="70" w:type="dxa"/>
        </w:tblCellMar>
        <w:tblLook w:val="04A0" w:firstRow="1" w:lastRow="0" w:firstColumn="1" w:lastColumn="0" w:noHBand="0" w:noVBand="1"/>
      </w:tblPr>
      <w:tblGrid>
        <w:gridCol w:w="9778"/>
      </w:tblGrid>
      <w:tr w:rsidR="00C8723F" w:rsidTr="00C8723F">
        <w:tc>
          <w:tcPr>
            <w:tcW w:w="9778" w:type="dxa"/>
            <w:hideMark/>
          </w:tcPr>
          <w:p w:rsidR="00C8723F" w:rsidRDefault="00C8723F" w:rsidP="00C8723F">
            <w:pPr>
              <w:jc w:val="center"/>
              <w:rPr>
                <w:b/>
                <w:i/>
                <w:sz w:val="22"/>
              </w:rPr>
            </w:pPr>
            <w:r>
              <w:rPr>
                <w:b/>
                <w:i/>
                <w:sz w:val="22"/>
              </w:rPr>
              <w:t xml:space="preserve">Il Dirigente </w:t>
            </w:r>
          </w:p>
        </w:tc>
      </w:tr>
    </w:tbl>
    <w:p w:rsidR="00C8723F" w:rsidRDefault="00C8723F" w:rsidP="00C8723F">
      <w:pPr>
        <w:rPr>
          <w:sz w:val="16"/>
          <w:szCs w:val="16"/>
        </w:rPr>
      </w:pPr>
    </w:p>
    <w:p w:rsidR="00C8723F" w:rsidRDefault="00C8723F" w:rsidP="00C8723F">
      <w:pPr>
        <w:jc w:val="both"/>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677"/>
      </w:tblGrid>
      <w:tr w:rsidR="00C8723F" w:rsidRPr="00C8723F" w:rsidTr="00C8723F">
        <w:tc>
          <w:tcPr>
            <w:tcW w:w="1101" w:type="dxa"/>
          </w:tcPr>
          <w:p w:rsidR="00C8723F" w:rsidRPr="00C8723F" w:rsidRDefault="00C8723F" w:rsidP="00C8723F">
            <w:pPr>
              <w:jc w:val="both"/>
              <w:rPr>
                <w:sz w:val="22"/>
                <w:szCs w:val="22"/>
              </w:rPr>
            </w:pPr>
            <w:r>
              <w:rPr>
                <w:b/>
                <w:sz w:val="22"/>
              </w:rPr>
              <w:t>VISTO</w:t>
            </w:r>
          </w:p>
        </w:tc>
        <w:tc>
          <w:tcPr>
            <w:tcW w:w="8677" w:type="dxa"/>
          </w:tcPr>
          <w:p w:rsidR="00C8723F" w:rsidRPr="00C8723F" w:rsidRDefault="00C8723F" w:rsidP="00107E02">
            <w:pPr>
              <w:jc w:val="both"/>
              <w:rPr>
                <w:sz w:val="22"/>
                <w:szCs w:val="22"/>
              </w:rPr>
            </w:pPr>
            <w:r>
              <w:rPr>
                <w:sz w:val="22"/>
              </w:rPr>
              <w:t>il C.C.N.I. sottoscritto in data 08 aprile 2016 concernente la mobilità del personale docente, educativo e A.T.A.,  per l’anno scolastico 2016/2017;</w:t>
            </w:r>
          </w:p>
        </w:tc>
      </w:tr>
    </w:tbl>
    <w:p w:rsidR="00C8723F" w:rsidRDefault="00C8723F" w:rsidP="00C8723F">
      <w:pPr>
        <w:jc w:val="both"/>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677"/>
      </w:tblGrid>
      <w:tr w:rsidR="00107E02" w:rsidRPr="00C8723F" w:rsidTr="00777138">
        <w:tc>
          <w:tcPr>
            <w:tcW w:w="1101" w:type="dxa"/>
          </w:tcPr>
          <w:p w:rsidR="00107E02" w:rsidRPr="00C8723F" w:rsidRDefault="00107E02" w:rsidP="00107E02">
            <w:pPr>
              <w:jc w:val="both"/>
              <w:rPr>
                <w:sz w:val="22"/>
                <w:szCs w:val="22"/>
              </w:rPr>
            </w:pPr>
            <w:r>
              <w:rPr>
                <w:b/>
                <w:sz w:val="22"/>
              </w:rPr>
              <w:t>VISTA</w:t>
            </w:r>
          </w:p>
        </w:tc>
        <w:tc>
          <w:tcPr>
            <w:tcW w:w="8677" w:type="dxa"/>
          </w:tcPr>
          <w:p w:rsidR="00107E02" w:rsidRPr="00C8723F" w:rsidRDefault="00107E02" w:rsidP="00107E02">
            <w:pPr>
              <w:jc w:val="both"/>
              <w:rPr>
                <w:sz w:val="22"/>
                <w:szCs w:val="22"/>
              </w:rPr>
            </w:pPr>
            <w:r>
              <w:rPr>
                <w:sz w:val="22"/>
              </w:rPr>
              <w:t>l’O.M. n. 241 del 08 aprile 2016 che disciplina la mobilità del personale docente, educativo e A.T.A., per l’anno scolastico 2016/2017;</w:t>
            </w:r>
          </w:p>
        </w:tc>
      </w:tr>
    </w:tbl>
    <w:p w:rsidR="00C8723F" w:rsidRDefault="00C8723F" w:rsidP="00C8723F">
      <w:pPr>
        <w:jc w:val="both"/>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677"/>
      </w:tblGrid>
      <w:tr w:rsidR="00734BB2" w:rsidRPr="00C8723F" w:rsidTr="00777138">
        <w:tc>
          <w:tcPr>
            <w:tcW w:w="1101" w:type="dxa"/>
          </w:tcPr>
          <w:p w:rsidR="00734BB2" w:rsidRPr="00C8723F" w:rsidRDefault="00734BB2" w:rsidP="00777138">
            <w:pPr>
              <w:jc w:val="both"/>
              <w:rPr>
                <w:sz w:val="22"/>
                <w:szCs w:val="22"/>
              </w:rPr>
            </w:pPr>
            <w:r>
              <w:rPr>
                <w:b/>
                <w:sz w:val="22"/>
              </w:rPr>
              <w:t>VISTO</w:t>
            </w:r>
          </w:p>
        </w:tc>
        <w:tc>
          <w:tcPr>
            <w:tcW w:w="8677" w:type="dxa"/>
          </w:tcPr>
          <w:p w:rsidR="00734BB2" w:rsidRPr="00C8723F" w:rsidRDefault="00107E02" w:rsidP="00107E02">
            <w:pPr>
              <w:jc w:val="both"/>
              <w:rPr>
                <w:sz w:val="22"/>
                <w:szCs w:val="22"/>
              </w:rPr>
            </w:pPr>
            <w:r>
              <w:rPr>
                <w:sz w:val="22"/>
              </w:rPr>
              <w:t xml:space="preserve">il provvedimento di questo Ufficio </w:t>
            </w:r>
            <w:proofErr w:type="spellStart"/>
            <w:r>
              <w:rPr>
                <w:sz w:val="22"/>
              </w:rPr>
              <w:t>prot</w:t>
            </w:r>
            <w:proofErr w:type="spellEnd"/>
            <w:r>
              <w:rPr>
                <w:sz w:val="22"/>
              </w:rPr>
              <w:t>. n. 2662/C-3 del 04 luglio 2016, con cui sono stati disposti i trasferimenti e i passaggi del personale docente di ruolo degli istituti e scuole di istruzione secondaria di II grado  - Fase Provinciale;</w:t>
            </w:r>
          </w:p>
        </w:tc>
      </w:tr>
    </w:tbl>
    <w:p w:rsidR="00734BB2" w:rsidRDefault="00734BB2" w:rsidP="00734BB2">
      <w:pPr>
        <w:jc w:val="both"/>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677"/>
      </w:tblGrid>
      <w:tr w:rsidR="00107E02" w:rsidRPr="00C8723F" w:rsidTr="00777138">
        <w:tc>
          <w:tcPr>
            <w:tcW w:w="1101" w:type="dxa"/>
          </w:tcPr>
          <w:p w:rsidR="00107E02" w:rsidRPr="00C8723F" w:rsidRDefault="00107E02" w:rsidP="00107E02">
            <w:pPr>
              <w:jc w:val="both"/>
              <w:rPr>
                <w:sz w:val="22"/>
                <w:szCs w:val="22"/>
              </w:rPr>
            </w:pPr>
            <w:r>
              <w:rPr>
                <w:b/>
                <w:sz w:val="22"/>
              </w:rPr>
              <w:t>VISTA</w:t>
            </w:r>
          </w:p>
        </w:tc>
        <w:tc>
          <w:tcPr>
            <w:tcW w:w="8677" w:type="dxa"/>
          </w:tcPr>
          <w:p w:rsidR="00107E02" w:rsidRPr="00C8723F" w:rsidRDefault="00107E02" w:rsidP="00107E02">
            <w:pPr>
              <w:jc w:val="both"/>
              <w:rPr>
                <w:sz w:val="22"/>
                <w:szCs w:val="22"/>
              </w:rPr>
            </w:pPr>
            <w:r>
              <w:rPr>
                <w:sz w:val="22"/>
              </w:rPr>
              <w:t>l’istanza prodotta dalla  prof.ssa CINELLI Anna Emilia, docente di ruolo per l’insegnamento di Discipline giuridiche ed economiche (classe di concorso A019), intesa ad ottenere la revoca del trasferimento ottenuto per l’anno scolastico 2016/17, presso l’Istituto Tecnico Commerciale di Boiano;</w:t>
            </w:r>
          </w:p>
        </w:tc>
      </w:tr>
    </w:tbl>
    <w:p w:rsidR="00734BB2" w:rsidRDefault="00734BB2" w:rsidP="00C8723F">
      <w:pPr>
        <w:jc w:val="both"/>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677"/>
      </w:tblGrid>
      <w:tr w:rsidR="00107E02" w:rsidRPr="00C8723F" w:rsidTr="00777138">
        <w:tc>
          <w:tcPr>
            <w:tcW w:w="1101" w:type="dxa"/>
          </w:tcPr>
          <w:p w:rsidR="00107E02" w:rsidRPr="00C8723F" w:rsidRDefault="00107E02" w:rsidP="00777138">
            <w:pPr>
              <w:jc w:val="both"/>
              <w:rPr>
                <w:sz w:val="22"/>
                <w:szCs w:val="22"/>
              </w:rPr>
            </w:pPr>
            <w:r>
              <w:rPr>
                <w:b/>
                <w:sz w:val="22"/>
              </w:rPr>
              <w:t>VISTO</w:t>
            </w:r>
            <w:r w:rsidR="00C447AC">
              <w:rPr>
                <w:b/>
                <w:sz w:val="22"/>
              </w:rPr>
              <w:t>,</w:t>
            </w:r>
          </w:p>
        </w:tc>
        <w:tc>
          <w:tcPr>
            <w:tcW w:w="8677" w:type="dxa"/>
          </w:tcPr>
          <w:p w:rsidR="00107E02" w:rsidRPr="00C8723F" w:rsidRDefault="00107E02" w:rsidP="00C447AC">
            <w:pPr>
              <w:jc w:val="both"/>
              <w:rPr>
                <w:sz w:val="22"/>
                <w:szCs w:val="22"/>
              </w:rPr>
            </w:pPr>
            <w:r>
              <w:rPr>
                <w:sz w:val="22"/>
              </w:rPr>
              <w:t>i</w:t>
            </w:r>
            <w:r w:rsidR="00C447AC">
              <w:rPr>
                <w:sz w:val="22"/>
              </w:rPr>
              <w:t>n particolare, il comma 5 dell’art. 5 della sopra citata O.M. n. 241/2016;</w:t>
            </w:r>
          </w:p>
        </w:tc>
      </w:tr>
    </w:tbl>
    <w:p w:rsidR="00734BB2" w:rsidRDefault="00734BB2" w:rsidP="00C8723F">
      <w:pPr>
        <w:jc w:val="both"/>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54"/>
        <w:gridCol w:w="7999"/>
      </w:tblGrid>
      <w:tr w:rsidR="00C447AC" w:rsidRPr="00C8723F" w:rsidTr="00C447AC">
        <w:tc>
          <w:tcPr>
            <w:tcW w:w="1855" w:type="dxa"/>
            <w:gridSpan w:val="2"/>
          </w:tcPr>
          <w:p w:rsidR="00C447AC" w:rsidRPr="00C8723F" w:rsidRDefault="00C447AC" w:rsidP="00C447AC">
            <w:pPr>
              <w:jc w:val="both"/>
              <w:rPr>
                <w:sz w:val="22"/>
                <w:szCs w:val="22"/>
              </w:rPr>
            </w:pPr>
            <w:r>
              <w:rPr>
                <w:b/>
                <w:sz w:val="22"/>
              </w:rPr>
              <w:t>CONSIDERATO</w:t>
            </w:r>
          </w:p>
        </w:tc>
        <w:tc>
          <w:tcPr>
            <w:tcW w:w="7999" w:type="dxa"/>
          </w:tcPr>
          <w:p w:rsidR="00C447AC" w:rsidRPr="00C8723F" w:rsidRDefault="00C447AC" w:rsidP="00C447AC">
            <w:pPr>
              <w:jc w:val="both"/>
              <w:rPr>
                <w:sz w:val="22"/>
                <w:szCs w:val="22"/>
              </w:rPr>
            </w:pPr>
            <w:r>
              <w:rPr>
                <w:sz w:val="22"/>
              </w:rPr>
              <w:t xml:space="preserve">che sussistono le condizioni previste dal comma 5 dell’art. 5 della predetta O.M. </w:t>
            </w:r>
          </w:p>
        </w:tc>
      </w:tr>
      <w:tr w:rsidR="00C447AC" w:rsidRPr="00C8723F" w:rsidTr="00C447AC">
        <w:tc>
          <w:tcPr>
            <w:tcW w:w="1101" w:type="dxa"/>
          </w:tcPr>
          <w:p w:rsidR="00C447AC" w:rsidRPr="00C8723F" w:rsidRDefault="00C447AC" w:rsidP="00777138">
            <w:pPr>
              <w:jc w:val="both"/>
              <w:rPr>
                <w:sz w:val="22"/>
                <w:szCs w:val="22"/>
              </w:rPr>
            </w:pPr>
          </w:p>
        </w:tc>
        <w:tc>
          <w:tcPr>
            <w:tcW w:w="8753" w:type="dxa"/>
            <w:gridSpan w:val="2"/>
          </w:tcPr>
          <w:p w:rsidR="00C447AC" w:rsidRPr="00C8723F" w:rsidRDefault="00C447AC" w:rsidP="00777138">
            <w:pPr>
              <w:jc w:val="both"/>
              <w:rPr>
                <w:sz w:val="22"/>
                <w:szCs w:val="22"/>
              </w:rPr>
            </w:pPr>
            <w:r>
              <w:rPr>
                <w:sz w:val="22"/>
              </w:rPr>
              <w:t>n. 241/2016, che regola la rinuncia, a domanda, del trasferimento concesso;</w:t>
            </w:r>
          </w:p>
        </w:tc>
      </w:tr>
    </w:tbl>
    <w:p w:rsidR="00C447AC" w:rsidRDefault="00C447AC" w:rsidP="00C8723F">
      <w:pPr>
        <w:jc w:val="both"/>
        <w:rPr>
          <w:sz w:val="16"/>
          <w:szCs w:val="16"/>
        </w:rPr>
      </w:pPr>
    </w:p>
    <w:p w:rsidR="00C8723F" w:rsidRDefault="00C8723F" w:rsidP="00C8723F">
      <w:pPr>
        <w:jc w:val="both"/>
        <w:rPr>
          <w:sz w:val="22"/>
        </w:rPr>
      </w:pPr>
    </w:p>
    <w:tbl>
      <w:tblPr>
        <w:tblW w:w="0" w:type="auto"/>
        <w:tblLayout w:type="fixed"/>
        <w:tblCellMar>
          <w:left w:w="70" w:type="dxa"/>
          <w:right w:w="70" w:type="dxa"/>
        </w:tblCellMar>
        <w:tblLook w:val="04A0" w:firstRow="1" w:lastRow="0" w:firstColumn="1" w:lastColumn="0" w:noHBand="0" w:noVBand="1"/>
      </w:tblPr>
      <w:tblGrid>
        <w:gridCol w:w="9778"/>
      </w:tblGrid>
      <w:tr w:rsidR="00C8723F" w:rsidTr="00C8723F">
        <w:tc>
          <w:tcPr>
            <w:tcW w:w="9778" w:type="dxa"/>
            <w:hideMark/>
          </w:tcPr>
          <w:p w:rsidR="00C8723F" w:rsidRDefault="00C8723F">
            <w:pPr>
              <w:jc w:val="center"/>
              <w:rPr>
                <w:b/>
                <w:i/>
                <w:sz w:val="22"/>
              </w:rPr>
            </w:pPr>
            <w:r>
              <w:rPr>
                <w:b/>
                <w:i/>
                <w:sz w:val="22"/>
              </w:rPr>
              <w:t>d  i</w:t>
            </w:r>
            <w:r w:rsidR="00B345D4">
              <w:rPr>
                <w:b/>
                <w:i/>
                <w:sz w:val="22"/>
              </w:rPr>
              <w:t xml:space="preserve"> </w:t>
            </w:r>
            <w:r>
              <w:rPr>
                <w:b/>
                <w:i/>
                <w:sz w:val="22"/>
              </w:rPr>
              <w:t xml:space="preserve"> s </w:t>
            </w:r>
            <w:r w:rsidR="00B345D4">
              <w:rPr>
                <w:b/>
                <w:i/>
                <w:sz w:val="22"/>
              </w:rPr>
              <w:t xml:space="preserve"> </w:t>
            </w:r>
            <w:r>
              <w:rPr>
                <w:b/>
                <w:i/>
                <w:sz w:val="22"/>
              </w:rPr>
              <w:t>p</w:t>
            </w:r>
            <w:r w:rsidR="00B345D4">
              <w:rPr>
                <w:b/>
                <w:i/>
                <w:sz w:val="22"/>
              </w:rPr>
              <w:t xml:space="preserve"> </w:t>
            </w:r>
            <w:r>
              <w:rPr>
                <w:b/>
                <w:i/>
                <w:sz w:val="22"/>
              </w:rPr>
              <w:t xml:space="preserve"> o </w:t>
            </w:r>
            <w:r w:rsidR="00B345D4">
              <w:rPr>
                <w:b/>
                <w:i/>
                <w:sz w:val="22"/>
              </w:rPr>
              <w:t xml:space="preserve"> </w:t>
            </w:r>
            <w:r>
              <w:rPr>
                <w:b/>
                <w:i/>
                <w:sz w:val="22"/>
              </w:rPr>
              <w:t>n</w:t>
            </w:r>
            <w:r w:rsidR="00B345D4">
              <w:rPr>
                <w:b/>
                <w:i/>
                <w:sz w:val="22"/>
              </w:rPr>
              <w:t xml:space="preserve"> </w:t>
            </w:r>
            <w:r>
              <w:rPr>
                <w:b/>
                <w:i/>
                <w:sz w:val="22"/>
              </w:rPr>
              <w:t xml:space="preserve"> e</w:t>
            </w:r>
          </w:p>
        </w:tc>
      </w:tr>
    </w:tbl>
    <w:p w:rsidR="00C8723F" w:rsidRDefault="00C8723F" w:rsidP="00C8723F">
      <w:pPr>
        <w:rPr>
          <w:sz w:val="22"/>
        </w:rPr>
      </w:pPr>
    </w:p>
    <w:p w:rsidR="00C8723F" w:rsidRDefault="00C8723F" w:rsidP="00C8723F">
      <w:pPr>
        <w:rPr>
          <w:sz w:val="22"/>
        </w:rPr>
      </w:pPr>
    </w:p>
    <w:p w:rsidR="00C8723F" w:rsidRDefault="00C447AC" w:rsidP="00855B5E">
      <w:pPr>
        <w:spacing w:line="360" w:lineRule="auto"/>
        <w:jc w:val="both"/>
        <w:rPr>
          <w:sz w:val="22"/>
        </w:rPr>
      </w:pPr>
      <w:r>
        <w:rPr>
          <w:sz w:val="22"/>
        </w:rPr>
        <w:t>la revoca del trasferimento concesso alla prof.ssa CINELLI Anna Emilia, n. 01.01.1963 (CB), presso l’Istituto Tecnico Commerciale di Boiano, con decorrenza 01.09.2016.</w:t>
      </w:r>
    </w:p>
    <w:p w:rsidR="00D11534" w:rsidRDefault="00855B5E" w:rsidP="00855B5E">
      <w:pPr>
        <w:spacing w:line="360" w:lineRule="auto"/>
        <w:jc w:val="both"/>
        <w:rPr>
          <w:sz w:val="22"/>
        </w:rPr>
      </w:pPr>
      <w:r>
        <w:rPr>
          <w:sz w:val="22"/>
        </w:rPr>
        <w:t>       </w:t>
      </w:r>
      <w:r w:rsidR="00972FFF">
        <w:rPr>
          <w:sz w:val="22"/>
        </w:rPr>
        <w:t xml:space="preserve">La </w:t>
      </w:r>
      <w:r w:rsidR="00C447AC">
        <w:rPr>
          <w:sz w:val="22"/>
        </w:rPr>
        <w:t>stessa viene riassegnata</w:t>
      </w:r>
      <w:r w:rsidR="00972FFF">
        <w:rPr>
          <w:sz w:val="22"/>
        </w:rPr>
        <w:t xml:space="preserve"> con titolarità</w:t>
      </w:r>
      <w:r w:rsidR="00C447AC">
        <w:rPr>
          <w:sz w:val="22"/>
        </w:rPr>
        <w:t xml:space="preserve"> alla PROVINCIA DI CAMPOBASSO </w:t>
      </w:r>
      <w:r w:rsidR="00D11534">
        <w:rPr>
          <w:sz w:val="22"/>
        </w:rPr>
        <w:t>-</w:t>
      </w:r>
      <w:r w:rsidR="00C447AC">
        <w:rPr>
          <w:sz w:val="22"/>
        </w:rPr>
        <w:t xml:space="preserve"> CBSS</w:t>
      </w:r>
      <w:r w:rsidR="00D11534">
        <w:rPr>
          <w:sz w:val="22"/>
        </w:rPr>
        <w:t>000</w:t>
      </w:r>
      <w:r w:rsidR="00C447AC">
        <w:rPr>
          <w:sz w:val="22"/>
        </w:rPr>
        <w:t>VZ</w:t>
      </w:r>
      <w:r w:rsidR="00965B8C">
        <w:rPr>
          <w:sz w:val="22"/>
        </w:rPr>
        <w:t>8</w:t>
      </w:r>
      <w:r w:rsidR="00B345D4">
        <w:rPr>
          <w:sz w:val="22"/>
        </w:rPr>
        <w:t xml:space="preserve"> </w:t>
      </w:r>
      <w:r w:rsidR="00D11534">
        <w:rPr>
          <w:sz w:val="22"/>
        </w:rPr>
        <w:t xml:space="preserve"> e, conseguentemente, in presenza di posti disponibili per l’insegnamento di Discipline giuridiche ed economiche (classe di concorso A019) dopo le operazioni di mobilità a domanda del personale docente, viene trasferita d’ufficio, così come previsto dall’Allegato 1 – Ordine delle operazioni nei trasferimenti e passaggi, facente parte integrante del C.C.N.I. sopra citato.</w:t>
      </w:r>
    </w:p>
    <w:p w:rsidR="00D11534" w:rsidRDefault="00855B5E" w:rsidP="00855B5E">
      <w:pPr>
        <w:spacing w:line="360" w:lineRule="auto"/>
        <w:jc w:val="both"/>
        <w:rPr>
          <w:sz w:val="22"/>
        </w:rPr>
      </w:pPr>
      <w:r>
        <w:rPr>
          <w:sz w:val="22"/>
        </w:rPr>
        <w:t>      </w:t>
      </w:r>
      <w:r w:rsidR="00D11534">
        <w:rPr>
          <w:sz w:val="22"/>
        </w:rPr>
        <w:t xml:space="preserve">Pertanto, </w:t>
      </w:r>
      <w:r w:rsidR="00B82CDA">
        <w:rPr>
          <w:sz w:val="22"/>
        </w:rPr>
        <w:t>i trasferimenti provinciali del personale docente</w:t>
      </w:r>
      <w:r w:rsidR="00D11534">
        <w:rPr>
          <w:sz w:val="22"/>
        </w:rPr>
        <w:t>,</w:t>
      </w:r>
      <w:r>
        <w:rPr>
          <w:sz w:val="22"/>
        </w:rPr>
        <w:t xml:space="preserve"> per la classe di concorso A019 – Discipline giuridiche ed economiche,</w:t>
      </w:r>
      <w:r w:rsidR="00D11534">
        <w:rPr>
          <w:sz w:val="22"/>
        </w:rPr>
        <w:t xml:space="preserve"> </w:t>
      </w:r>
      <w:r w:rsidR="00B82CDA">
        <w:rPr>
          <w:sz w:val="22"/>
        </w:rPr>
        <w:t xml:space="preserve">già disposti in data 04.07.2016 con provvedimento di questo Ufficio </w:t>
      </w:r>
      <w:proofErr w:type="spellStart"/>
      <w:r w:rsidR="00B82CDA">
        <w:rPr>
          <w:sz w:val="22"/>
        </w:rPr>
        <w:t>prot</w:t>
      </w:r>
      <w:proofErr w:type="spellEnd"/>
      <w:r w:rsidR="00B82CDA">
        <w:rPr>
          <w:sz w:val="22"/>
        </w:rPr>
        <w:t>. n. 266</w:t>
      </w:r>
      <w:r w:rsidR="006305D5">
        <w:rPr>
          <w:sz w:val="22"/>
        </w:rPr>
        <w:t>2</w:t>
      </w:r>
      <w:r w:rsidR="00B82CDA">
        <w:rPr>
          <w:sz w:val="22"/>
        </w:rPr>
        <w:t>/C-3, ferma restando la posizione dei docenti che hanno ottenuto la mobilità a domanda, sono  rettificati come di seguito indicato:</w:t>
      </w:r>
    </w:p>
    <w:p w:rsidR="00855B5E" w:rsidRDefault="00855B5E" w:rsidP="00C8723F">
      <w:pPr>
        <w:jc w:val="right"/>
      </w:pPr>
    </w:p>
    <w:p w:rsidR="00C8723F" w:rsidRDefault="00C8723F" w:rsidP="00C8723F">
      <w:pPr>
        <w:jc w:val="right"/>
      </w:pPr>
      <w:r>
        <w:t>segue</w:t>
      </w:r>
    </w:p>
    <w:p w:rsidR="00855B5E" w:rsidRDefault="00855B5E" w:rsidP="00C8723F">
      <w:pPr>
        <w:jc w:val="center"/>
      </w:pPr>
    </w:p>
    <w:p w:rsidR="00855B5E" w:rsidRDefault="00855B5E" w:rsidP="00C8723F">
      <w:pPr>
        <w:jc w:val="center"/>
      </w:pPr>
    </w:p>
    <w:p w:rsidR="00C8723F" w:rsidRDefault="00C8723F" w:rsidP="00C8723F">
      <w:pPr>
        <w:jc w:val="center"/>
        <w:rPr>
          <w:rFonts w:ascii="Arial Black" w:hAnsi="Arial Black"/>
        </w:rPr>
      </w:pPr>
      <w:r>
        <w:lastRenderedPageBreak/>
        <w:t>- 2 -</w:t>
      </w:r>
    </w:p>
    <w:p w:rsidR="00C8723F" w:rsidRDefault="00C8723F" w:rsidP="00C8723F">
      <w:pPr>
        <w:rPr>
          <w:sz w:val="22"/>
        </w:rPr>
      </w:pPr>
    </w:p>
    <w:p w:rsidR="00C8723F" w:rsidRPr="00855B5E" w:rsidRDefault="00C8723F" w:rsidP="00C8723F">
      <w:pPr>
        <w:rPr>
          <w:i/>
          <w:sz w:val="24"/>
          <w:szCs w:val="24"/>
        </w:rPr>
      </w:pPr>
      <w:r w:rsidRPr="00855B5E">
        <w:rPr>
          <w:b/>
          <w:i/>
          <w:sz w:val="24"/>
          <w:szCs w:val="24"/>
          <w:u w:val="single"/>
        </w:rPr>
        <w:t>D</w:t>
      </w:r>
      <w:r w:rsidR="00B82CDA" w:rsidRPr="00855B5E">
        <w:rPr>
          <w:b/>
          <w:i/>
          <w:sz w:val="24"/>
          <w:szCs w:val="24"/>
          <w:u w:val="single"/>
        </w:rPr>
        <w:t>ISCIPLINE GIURIDICHE ED ECONOMICHE</w:t>
      </w:r>
      <w:r w:rsidRPr="00855B5E">
        <w:rPr>
          <w:b/>
          <w:i/>
          <w:sz w:val="24"/>
          <w:szCs w:val="24"/>
          <w:u w:val="single"/>
        </w:rPr>
        <w:t xml:space="preserve"> - Classe di concorso A0</w:t>
      </w:r>
      <w:r w:rsidR="00B82CDA" w:rsidRPr="00855B5E">
        <w:rPr>
          <w:b/>
          <w:i/>
          <w:sz w:val="24"/>
          <w:szCs w:val="24"/>
          <w:u w:val="single"/>
        </w:rPr>
        <w:t>1</w:t>
      </w:r>
      <w:r w:rsidRPr="00855B5E">
        <w:rPr>
          <w:b/>
          <w:i/>
          <w:sz w:val="24"/>
          <w:szCs w:val="24"/>
          <w:u w:val="single"/>
        </w:rPr>
        <w:t>9</w:t>
      </w:r>
    </w:p>
    <w:p w:rsidR="00C8723F" w:rsidRPr="00855B5E" w:rsidRDefault="00C8723F" w:rsidP="00C8723F">
      <w:pPr>
        <w:rPr>
          <w:sz w:val="12"/>
          <w:szCs w:val="12"/>
        </w:rPr>
      </w:pPr>
    </w:p>
    <w:p w:rsidR="00C8723F" w:rsidRPr="00855B5E" w:rsidRDefault="00C8723F" w:rsidP="00C8723F">
      <w:pPr>
        <w:rPr>
          <w:sz w:val="12"/>
          <w:szCs w:val="12"/>
        </w:rPr>
      </w:pPr>
      <w:r w:rsidRPr="00855B5E">
        <w:rPr>
          <w:b/>
          <w:i/>
          <w:sz w:val="12"/>
          <w:szCs w:val="12"/>
        </w:rPr>
        <w:t>                  </w:t>
      </w:r>
    </w:p>
    <w:p w:rsidR="00C8723F" w:rsidRDefault="00C8723F" w:rsidP="00C8723F">
      <w:pPr>
        <w:rPr>
          <w:sz w:val="24"/>
        </w:rPr>
      </w:pPr>
      <w:r>
        <w:rPr>
          <w:b/>
          <w:i/>
          <w:sz w:val="22"/>
        </w:rPr>
        <w:t>                  ****    TRASFERIMENTI  NELLA PROVINCIA</w:t>
      </w:r>
    </w:p>
    <w:p w:rsidR="00C8723F" w:rsidRPr="00855B5E" w:rsidRDefault="00C8723F" w:rsidP="00C8723F">
      <w:pPr>
        <w:rPr>
          <w:sz w:val="12"/>
          <w:szCs w:val="12"/>
        </w:rPr>
      </w:pPr>
    </w:p>
    <w:p w:rsidR="00C8723F" w:rsidRDefault="00C8723F" w:rsidP="00C8723F">
      <w:pPr>
        <w:rPr>
          <w:sz w:val="22"/>
        </w:rPr>
      </w:pPr>
      <w:r>
        <w:rPr>
          <w:sz w:val="22"/>
        </w:rPr>
        <w:t xml:space="preserve"> -  C</w:t>
      </w:r>
      <w:r w:rsidR="00B82CDA">
        <w:rPr>
          <w:sz w:val="22"/>
        </w:rPr>
        <w:t>INELLI Anna Emilia</w:t>
      </w:r>
      <w:r>
        <w:rPr>
          <w:sz w:val="22"/>
        </w:rPr>
        <w:t xml:space="preserve"> ……………...................................................................</w:t>
      </w:r>
      <w:r w:rsidR="00B82CDA">
        <w:rPr>
          <w:sz w:val="22"/>
        </w:rPr>
        <w:t>01</w:t>
      </w:r>
      <w:r>
        <w:rPr>
          <w:sz w:val="22"/>
        </w:rPr>
        <w:t>.0</w:t>
      </w:r>
      <w:r w:rsidR="00B82CDA">
        <w:rPr>
          <w:sz w:val="22"/>
        </w:rPr>
        <w:t>1</w:t>
      </w:r>
      <w:r>
        <w:rPr>
          <w:sz w:val="22"/>
        </w:rPr>
        <w:t>.196</w:t>
      </w:r>
      <w:r w:rsidR="00B82CDA">
        <w:rPr>
          <w:sz w:val="22"/>
        </w:rPr>
        <w:t>3</w:t>
      </w:r>
      <w:r>
        <w:rPr>
          <w:sz w:val="22"/>
        </w:rPr>
        <w:t xml:space="preserve"> - </w:t>
      </w:r>
      <w:r w:rsidR="00B82CDA">
        <w:rPr>
          <w:sz w:val="22"/>
        </w:rPr>
        <w:t>CB</w:t>
      </w:r>
    </w:p>
    <w:p w:rsidR="00C8723F" w:rsidRDefault="00C8723F" w:rsidP="00C8723F">
      <w:pPr>
        <w:rPr>
          <w:sz w:val="22"/>
        </w:rPr>
      </w:pPr>
      <w:r>
        <w:rPr>
          <w:sz w:val="22"/>
        </w:rPr>
        <w:t xml:space="preserve">            DA  CB</w:t>
      </w:r>
      <w:r w:rsidR="00B82CDA">
        <w:rPr>
          <w:sz w:val="22"/>
        </w:rPr>
        <w:t>SS000VZ8</w:t>
      </w:r>
      <w:r>
        <w:rPr>
          <w:sz w:val="22"/>
        </w:rPr>
        <w:t xml:space="preserve"> </w:t>
      </w:r>
      <w:r w:rsidR="00B82CDA">
        <w:rPr>
          <w:sz w:val="22"/>
        </w:rPr>
        <w:t>– PROVINCIA DI CAMPOBASSO</w:t>
      </w:r>
      <w:r>
        <w:rPr>
          <w:sz w:val="22"/>
        </w:rPr>
        <w:t xml:space="preserve">   </w:t>
      </w:r>
    </w:p>
    <w:p w:rsidR="00C8723F" w:rsidRDefault="00C8723F" w:rsidP="00C8723F">
      <w:pPr>
        <w:rPr>
          <w:sz w:val="22"/>
        </w:rPr>
      </w:pPr>
      <w:r>
        <w:rPr>
          <w:sz w:val="22"/>
        </w:rPr>
        <w:t xml:space="preserve">               A  CBP</w:t>
      </w:r>
      <w:r w:rsidR="00B82CDA">
        <w:rPr>
          <w:sz w:val="22"/>
        </w:rPr>
        <w:t>C00201A</w:t>
      </w:r>
      <w:r>
        <w:rPr>
          <w:sz w:val="22"/>
        </w:rPr>
        <w:t xml:space="preserve"> </w:t>
      </w:r>
      <w:r w:rsidR="002769EA">
        <w:rPr>
          <w:sz w:val="22"/>
        </w:rPr>
        <w:t>–</w:t>
      </w:r>
      <w:r>
        <w:rPr>
          <w:sz w:val="22"/>
        </w:rPr>
        <w:t xml:space="preserve"> LICEO </w:t>
      </w:r>
      <w:r w:rsidR="002769EA">
        <w:rPr>
          <w:sz w:val="22"/>
        </w:rPr>
        <w:t>CLASSICO “M. PAGANO” (CAMPOBASSO)</w:t>
      </w:r>
    </w:p>
    <w:p w:rsidR="002769EA" w:rsidRDefault="002769EA" w:rsidP="00C8723F">
      <w:pPr>
        <w:rPr>
          <w:sz w:val="22"/>
        </w:rPr>
      </w:pPr>
      <w:r>
        <w:rPr>
          <w:sz w:val="22"/>
        </w:rPr>
        <w:tab/>
      </w:r>
      <w:r>
        <w:rPr>
          <w:sz w:val="22"/>
        </w:rPr>
        <w:tab/>
      </w:r>
      <w:r>
        <w:rPr>
          <w:sz w:val="22"/>
        </w:rPr>
        <w:tab/>
        <w:t>         SEZ. ASSOCIATA DI CAMPOBASSO</w:t>
      </w:r>
    </w:p>
    <w:p w:rsidR="002769EA" w:rsidRDefault="00C8723F" w:rsidP="002769EA">
      <w:pPr>
        <w:rPr>
          <w:sz w:val="22"/>
        </w:rPr>
      </w:pPr>
      <w:r>
        <w:rPr>
          <w:sz w:val="22"/>
        </w:rPr>
        <w:t xml:space="preserve">    </w:t>
      </w:r>
      <w:r w:rsidR="002769EA">
        <w:rPr>
          <w:sz w:val="22"/>
        </w:rPr>
        <w:t>PRECEDENZA: TRASF. D’UFFICIO  (TIT. SENZA SEDE)                   PUNTI    160</w:t>
      </w:r>
    </w:p>
    <w:p w:rsidR="002769EA" w:rsidRPr="00855B5E" w:rsidRDefault="002769EA" w:rsidP="00C8723F">
      <w:pPr>
        <w:rPr>
          <w:sz w:val="12"/>
          <w:szCs w:val="12"/>
        </w:rPr>
      </w:pPr>
    </w:p>
    <w:p w:rsidR="002769EA" w:rsidRPr="00855B5E" w:rsidRDefault="002769EA" w:rsidP="00C8723F">
      <w:pPr>
        <w:rPr>
          <w:sz w:val="12"/>
          <w:szCs w:val="12"/>
        </w:rPr>
      </w:pPr>
    </w:p>
    <w:p w:rsidR="002769EA" w:rsidRDefault="002769EA" w:rsidP="00C8723F">
      <w:pPr>
        <w:rPr>
          <w:sz w:val="12"/>
          <w:szCs w:val="12"/>
        </w:rPr>
      </w:pPr>
    </w:p>
    <w:p w:rsidR="006305D5" w:rsidRDefault="006305D5" w:rsidP="00C8723F">
      <w:pPr>
        <w:rPr>
          <w:sz w:val="12"/>
          <w:szCs w:val="12"/>
        </w:rPr>
      </w:pPr>
    </w:p>
    <w:p w:rsidR="006305D5" w:rsidRPr="00855B5E" w:rsidRDefault="006305D5" w:rsidP="00C8723F">
      <w:pPr>
        <w:rPr>
          <w:sz w:val="12"/>
          <w:szCs w:val="12"/>
        </w:rPr>
      </w:pPr>
    </w:p>
    <w:p w:rsidR="002769EA" w:rsidRPr="00855B5E" w:rsidRDefault="002769EA" w:rsidP="00C8723F">
      <w:pPr>
        <w:rPr>
          <w:sz w:val="12"/>
          <w:szCs w:val="12"/>
        </w:rPr>
      </w:pPr>
    </w:p>
    <w:p w:rsidR="00C8723F" w:rsidRDefault="002769EA" w:rsidP="00C8723F">
      <w:pPr>
        <w:rPr>
          <w:sz w:val="22"/>
        </w:rPr>
      </w:pPr>
      <w:r w:rsidRPr="002769EA">
        <w:rPr>
          <w:b/>
          <w:sz w:val="22"/>
          <w:u w:val="single"/>
        </w:rPr>
        <w:t>ANNULLATO</w:t>
      </w:r>
      <w:r>
        <w:rPr>
          <w:sz w:val="22"/>
        </w:rPr>
        <w:t>:</w:t>
      </w:r>
    </w:p>
    <w:p w:rsidR="002769EA" w:rsidRPr="00855B5E" w:rsidRDefault="002769EA" w:rsidP="00C8723F">
      <w:pPr>
        <w:rPr>
          <w:sz w:val="12"/>
          <w:szCs w:val="12"/>
        </w:rPr>
      </w:pPr>
    </w:p>
    <w:p w:rsidR="002769EA" w:rsidRDefault="002769EA" w:rsidP="002769EA">
      <w:pPr>
        <w:rPr>
          <w:sz w:val="22"/>
        </w:rPr>
      </w:pPr>
      <w:r>
        <w:rPr>
          <w:sz w:val="22"/>
        </w:rPr>
        <w:t>-  CINELLI Anna Emilia ……………...................................................................  01.01.1963 - CB</w:t>
      </w:r>
    </w:p>
    <w:p w:rsidR="002769EA" w:rsidRDefault="002769EA" w:rsidP="002769EA">
      <w:pPr>
        <w:rPr>
          <w:sz w:val="22"/>
        </w:rPr>
      </w:pPr>
      <w:r>
        <w:rPr>
          <w:sz w:val="22"/>
        </w:rPr>
        <w:t xml:space="preserve">            DA  CBSS000VZ8 – PROVINCIA DI CAMPOBASSO   </w:t>
      </w:r>
    </w:p>
    <w:p w:rsidR="002769EA" w:rsidRDefault="002769EA" w:rsidP="002769EA">
      <w:pPr>
        <w:rPr>
          <w:sz w:val="22"/>
        </w:rPr>
      </w:pPr>
      <w:r>
        <w:rPr>
          <w:sz w:val="22"/>
        </w:rPr>
        <w:t xml:space="preserve">               A  CBTD00701C – I.T. ECON./COMM.LE – BOIANO (BOIANO)</w:t>
      </w:r>
    </w:p>
    <w:p w:rsidR="002769EA" w:rsidRDefault="002769EA" w:rsidP="002769EA">
      <w:pPr>
        <w:rPr>
          <w:sz w:val="22"/>
        </w:rPr>
      </w:pPr>
      <w:r>
        <w:rPr>
          <w:sz w:val="22"/>
        </w:rPr>
        <w:tab/>
      </w:r>
      <w:r>
        <w:rPr>
          <w:sz w:val="22"/>
        </w:rPr>
        <w:tab/>
      </w:r>
      <w:r>
        <w:rPr>
          <w:sz w:val="22"/>
        </w:rPr>
        <w:tab/>
        <w:t>         SEZ. ASSOCIATA DI BOIANO</w:t>
      </w:r>
    </w:p>
    <w:p w:rsidR="002769EA" w:rsidRDefault="002769EA" w:rsidP="002769EA">
      <w:pPr>
        <w:rPr>
          <w:sz w:val="22"/>
        </w:rPr>
      </w:pPr>
      <w:r>
        <w:rPr>
          <w:sz w:val="22"/>
        </w:rPr>
        <w:t xml:space="preserve">                                                                                                                                 PUNTI    160</w:t>
      </w:r>
    </w:p>
    <w:p w:rsidR="002769EA" w:rsidRDefault="002769EA" w:rsidP="00C8723F">
      <w:pPr>
        <w:rPr>
          <w:sz w:val="22"/>
        </w:rPr>
      </w:pPr>
    </w:p>
    <w:p w:rsidR="002769EA" w:rsidRDefault="002769EA" w:rsidP="00C8723F">
      <w:pPr>
        <w:rPr>
          <w:sz w:val="22"/>
        </w:rPr>
      </w:pPr>
    </w:p>
    <w:p w:rsidR="002769EA" w:rsidRDefault="002769EA" w:rsidP="00C8723F">
      <w:pPr>
        <w:rPr>
          <w:sz w:val="22"/>
        </w:rPr>
      </w:pPr>
    </w:p>
    <w:p w:rsidR="002769EA" w:rsidRDefault="002769EA" w:rsidP="002769EA">
      <w:pPr>
        <w:spacing w:line="360" w:lineRule="auto"/>
        <w:jc w:val="both"/>
        <w:rPr>
          <w:sz w:val="22"/>
          <w:szCs w:val="22"/>
        </w:rPr>
      </w:pPr>
      <w:r>
        <w:rPr>
          <w:sz w:val="22"/>
          <w:szCs w:val="22"/>
        </w:rPr>
        <w:t>      Avverso il presente provvedimento è ammesso ricorso ai sensi dell’art. 49, comma 2, del C.C.N.I. sottoscritto in data 8 aprile 2016.</w:t>
      </w:r>
    </w:p>
    <w:p w:rsidR="002769EA" w:rsidRDefault="002769EA" w:rsidP="002769EA">
      <w:pPr>
        <w:spacing w:line="360" w:lineRule="auto"/>
        <w:jc w:val="both"/>
        <w:rPr>
          <w:sz w:val="22"/>
          <w:szCs w:val="22"/>
        </w:rPr>
      </w:pPr>
    </w:p>
    <w:p w:rsidR="00855B5E" w:rsidRDefault="00855B5E" w:rsidP="002769EA">
      <w:pPr>
        <w:spacing w:line="360" w:lineRule="auto"/>
        <w:jc w:val="both"/>
        <w:rPr>
          <w:sz w:val="22"/>
          <w:szCs w:val="22"/>
        </w:rPr>
      </w:pPr>
    </w:p>
    <w:tbl>
      <w:tblPr>
        <w:tblW w:w="0" w:type="auto"/>
        <w:tblLayout w:type="fixed"/>
        <w:tblCellMar>
          <w:left w:w="70" w:type="dxa"/>
          <w:right w:w="70" w:type="dxa"/>
        </w:tblCellMar>
        <w:tblLook w:val="04A0" w:firstRow="1" w:lastRow="0" w:firstColumn="1" w:lastColumn="0" w:noHBand="0" w:noVBand="1"/>
      </w:tblPr>
      <w:tblGrid>
        <w:gridCol w:w="5457"/>
        <w:gridCol w:w="4252"/>
      </w:tblGrid>
      <w:tr w:rsidR="002769EA" w:rsidTr="00777138">
        <w:tc>
          <w:tcPr>
            <w:tcW w:w="5457" w:type="dxa"/>
          </w:tcPr>
          <w:p w:rsidR="002769EA" w:rsidRDefault="002769EA" w:rsidP="00777138">
            <w:pPr>
              <w:spacing w:line="276" w:lineRule="auto"/>
              <w:rPr>
                <w:sz w:val="22"/>
                <w:szCs w:val="22"/>
                <w:lang w:eastAsia="en-US"/>
              </w:rPr>
            </w:pPr>
          </w:p>
        </w:tc>
        <w:tc>
          <w:tcPr>
            <w:tcW w:w="4252" w:type="dxa"/>
            <w:hideMark/>
          </w:tcPr>
          <w:p w:rsidR="002769EA" w:rsidRDefault="002769EA" w:rsidP="00777138">
            <w:pPr>
              <w:spacing w:line="276" w:lineRule="auto"/>
              <w:jc w:val="center"/>
              <w:rPr>
                <w:sz w:val="22"/>
                <w:szCs w:val="22"/>
                <w:lang w:eastAsia="en-US"/>
              </w:rPr>
            </w:pPr>
            <w:r>
              <w:rPr>
                <w:sz w:val="22"/>
                <w:szCs w:val="22"/>
                <w:lang w:eastAsia="en-US"/>
              </w:rPr>
              <w:t>IL DIRIGENTE</w:t>
            </w:r>
          </w:p>
        </w:tc>
      </w:tr>
      <w:tr w:rsidR="002769EA" w:rsidTr="00777138">
        <w:tc>
          <w:tcPr>
            <w:tcW w:w="5457" w:type="dxa"/>
          </w:tcPr>
          <w:p w:rsidR="002769EA" w:rsidRDefault="002769EA" w:rsidP="00777138">
            <w:pPr>
              <w:spacing w:line="276" w:lineRule="auto"/>
              <w:rPr>
                <w:sz w:val="22"/>
                <w:szCs w:val="22"/>
                <w:lang w:eastAsia="en-US"/>
              </w:rPr>
            </w:pPr>
          </w:p>
        </w:tc>
        <w:tc>
          <w:tcPr>
            <w:tcW w:w="4252" w:type="dxa"/>
            <w:hideMark/>
          </w:tcPr>
          <w:p w:rsidR="002769EA" w:rsidRDefault="002769EA" w:rsidP="00777138">
            <w:pPr>
              <w:spacing w:line="276" w:lineRule="auto"/>
              <w:jc w:val="center"/>
              <w:rPr>
                <w:sz w:val="22"/>
                <w:szCs w:val="22"/>
                <w:lang w:eastAsia="en-US"/>
              </w:rPr>
            </w:pPr>
            <w:r>
              <w:rPr>
                <w:sz w:val="22"/>
                <w:szCs w:val="22"/>
                <w:lang w:eastAsia="en-US"/>
              </w:rPr>
              <w:t>F.to Dott. Giuseppe COLOMBO</w:t>
            </w:r>
          </w:p>
        </w:tc>
      </w:tr>
    </w:tbl>
    <w:p w:rsidR="002769EA" w:rsidRPr="00E65D07" w:rsidRDefault="002769EA" w:rsidP="002769EA">
      <w:pPr>
        <w:rPr>
          <w:sz w:val="8"/>
          <w:szCs w:val="8"/>
        </w:rPr>
      </w:pPr>
    </w:p>
    <w:p w:rsidR="002769EA" w:rsidRPr="002769EA" w:rsidRDefault="002769EA" w:rsidP="002769EA"/>
    <w:p w:rsidR="002769EA" w:rsidRDefault="002769EA" w:rsidP="002769EA"/>
    <w:p w:rsidR="00855B5E" w:rsidRDefault="00855B5E" w:rsidP="00855B5E"/>
    <w:p w:rsidR="006305D5" w:rsidRDefault="006305D5" w:rsidP="00855B5E"/>
    <w:p w:rsidR="006305D5" w:rsidRDefault="006305D5" w:rsidP="00855B5E"/>
    <w:tbl>
      <w:tblPr>
        <w:tblW w:w="0" w:type="auto"/>
        <w:tblLayout w:type="fixed"/>
        <w:tblCellMar>
          <w:left w:w="70" w:type="dxa"/>
          <w:right w:w="70" w:type="dxa"/>
        </w:tblCellMar>
        <w:tblLook w:val="04A0" w:firstRow="1" w:lastRow="0" w:firstColumn="1" w:lastColumn="0" w:noHBand="0" w:noVBand="1"/>
      </w:tblPr>
      <w:tblGrid>
        <w:gridCol w:w="354"/>
        <w:gridCol w:w="9424"/>
      </w:tblGrid>
      <w:tr w:rsidR="00855B5E" w:rsidTr="00855B5E">
        <w:tc>
          <w:tcPr>
            <w:tcW w:w="354" w:type="dxa"/>
            <w:hideMark/>
          </w:tcPr>
          <w:p w:rsidR="00855B5E" w:rsidRDefault="00855B5E" w:rsidP="00777138">
            <w:pPr>
              <w:spacing w:line="276" w:lineRule="auto"/>
              <w:jc w:val="right"/>
              <w:rPr>
                <w:lang w:eastAsia="en-US"/>
              </w:rPr>
            </w:pPr>
            <w:r>
              <w:rPr>
                <w:lang w:eastAsia="en-US"/>
              </w:rPr>
              <w:t>-</w:t>
            </w:r>
          </w:p>
        </w:tc>
        <w:tc>
          <w:tcPr>
            <w:tcW w:w="9424" w:type="dxa"/>
            <w:hideMark/>
          </w:tcPr>
          <w:p w:rsidR="00855B5E" w:rsidRDefault="00855B5E" w:rsidP="00777138">
            <w:pPr>
              <w:spacing w:line="276" w:lineRule="auto"/>
              <w:rPr>
                <w:lang w:eastAsia="en-US"/>
              </w:rPr>
            </w:pPr>
            <w:r>
              <w:rPr>
                <w:lang w:eastAsia="en-US"/>
              </w:rPr>
              <w:t>AI DIRIGENTI SCOLASTICI DEGLI ISTITUTI E</w:t>
            </w:r>
          </w:p>
        </w:tc>
      </w:tr>
      <w:tr w:rsidR="00855B5E" w:rsidTr="00855B5E">
        <w:tc>
          <w:tcPr>
            <w:tcW w:w="354" w:type="dxa"/>
          </w:tcPr>
          <w:p w:rsidR="00855B5E" w:rsidRDefault="00855B5E" w:rsidP="00777138">
            <w:pPr>
              <w:spacing w:line="276" w:lineRule="auto"/>
              <w:rPr>
                <w:lang w:eastAsia="en-US"/>
              </w:rPr>
            </w:pPr>
          </w:p>
        </w:tc>
        <w:tc>
          <w:tcPr>
            <w:tcW w:w="9424" w:type="dxa"/>
            <w:hideMark/>
          </w:tcPr>
          <w:p w:rsidR="00855B5E" w:rsidRDefault="00855B5E" w:rsidP="00777138">
            <w:pPr>
              <w:spacing w:line="276" w:lineRule="auto"/>
              <w:rPr>
                <w:lang w:eastAsia="en-US"/>
              </w:rPr>
            </w:pPr>
            <w:r>
              <w:rPr>
                <w:lang w:eastAsia="en-US"/>
              </w:rPr>
              <w:t xml:space="preserve">SCUOLE DI OGNI ORDINE E GRADO  =  </w:t>
            </w:r>
            <w:r>
              <w:rPr>
                <w:b/>
                <w:lang w:eastAsia="en-US"/>
              </w:rPr>
              <w:t>L O R O   S E D I</w:t>
            </w:r>
            <w:r>
              <w:rPr>
                <w:lang w:eastAsia="en-US"/>
              </w:rPr>
              <w:t xml:space="preserve">   </w:t>
            </w:r>
          </w:p>
        </w:tc>
      </w:tr>
    </w:tbl>
    <w:p w:rsidR="00855B5E" w:rsidRDefault="00855B5E" w:rsidP="00855B5E">
      <w:pPr>
        <w:rPr>
          <w:sz w:val="12"/>
          <w:szCs w:val="12"/>
        </w:rPr>
      </w:pPr>
    </w:p>
    <w:tbl>
      <w:tblPr>
        <w:tblW w:w="0" w:type="auto"/>
        <w:tblLayout w:type="fixed"/>
        <w:tblCellMar>
          <w:left w:w="70" w:type="dxa"/>
          <w:right w:w="70" w:type="dxa"/>
        </w:tblCellMar>
        <w:tblLook w:val="04A0" w:firstRow="1" w:lastRow="0" w:firstColumn="1" w:lastColumn="0" w:noHBand="0" w:noVBand="1"/>
      </w:tblPr>
      <w:tblGrid>
        <w:gridCol w:w="354"/>
        <w:gridCol w:w="9424"/>
      </w:tblGrid>
      <w:tr w:rsidR="00855B5E" w:rsidTr="00855B5E">
        <w:tc>
          <w:tcPr>
            <w:tcW w:w="354" w:type="dxa"/>
            <w:hideMark/>
          </w:tcPr>
          <w:p w:rsidR="00855B5E" w:rsidRDefault="00855B5E" w:rsidP="00777138">
            <w:pPr>
              <w:spacing w:line="276" w:lineRule="auto"/>
              <w:jc w:val="right"/>
              <w:rPr>
                <w:lang w:eastAsia="en-US"/>
              </w:rPr>
            </w:pPr>
            <w:r>
              <w:rPr>
                <w:lang w:eastAsia="en-US"/>
              </w:rPr>
              <w:t>-</w:t>
            </w:r>
          </w:p>
        </w:tc>
        <w:tc>
          <w:tcPr>
            <w:tcW w:w="9424" w:type="dxa"/>
            <w:hideMark/>
          </w:tcPr>
          <w:p w:rsidR="00855B5E" w:rsidRDefault="00855B5E" w:rsidP="00777138">
            <w:pPr>
              <w:spacing w:line="276" w:lineRule="auto"/>
              <w:rPr>
                <w:lang w:eastAsia="en-US"/>
              </w:rPr>
            </w:pPr>
            <w:r>
              <w:rPr>
                <w:lang w:eastAsia="en-US"/>
              </w:rPr>
              <w:t xml:space="preserve">ALL’UFFICIO RUOLO SCUOLE SECONDARIE   =  </w:t>
            </w:r>
            <w:r>
              <w:rPr>
                <w:b/>
                <w:lang w:eastAsia="en-US"/>
              </w:rPr>
              <w:t>S E D E</w:t>
            </w:r>
          </w:p>
        </w:tc>
      </w:tr>
    </w:tbl>
    <w:p w:rsidR="00855B5E" w:rsidRDefault="00855B5E" w:rsidP="00855B5E">
      <w:pPr>
        <w:rPr>
          <w:sz w:val="12"/>
          <w:szCs w:val="12"/>
        </w:rPr>
      </w:pPr>
    </w:p>
    <w:tbl>
      <w:tblPr>
        <w:tblW w:w="0" w:type="auto"/>
        <w:tblLayout w:type="fixed"/>
        <w:tblCellMar>
          <w:left w:w="70" w:type="dxa"/>
          <w:right w:w="70" w:type="dxa"/>
        </w:tblCellMar>
        <w:tblLook w:val="04A0" w:firstRow="1" w:lastRow="0" w:firstColumn="1" w:lastColumn="0" w:noHBand="0" w:noVBand="1"/>
      </w:tblPr>
      <w:tblGrid>
        <w:gridCol w:w="354"/>
        <w:gridCol w:w="9424"/>
      </w:tblGrid>
      <w:tr w:rsidR="00855B5E" w:rsidTr="00855B5E">
        <w:tc>
          <w:tcPr>
            <w:tcW w:w="354" w:type="dxa"/>
            <w:hideMark/>
          </w:tcPr>
          <w:p w:rsidR="00855B5E" w:rsidRDefault="00855B5E" w:rsidP="00777138">
            <w:pPr>
              <w:spacing w:line="276" w:lineRule="auto"/>
              <w:jc w:val="right"/>
              <w:rPr>
                <w:lang w:eastAsia="en-US"/>
              </w:rPr>
            </w:pPr>
            <w:r>
              <w:rPr>
                <w:lang w:eastAsia="en-US"/>
              </w:rPr>
              <w:t>-</w:t>
            </w:r>
          </w:p>
        </w:tc>
        <w:tc>
          <w:tcPr>
            <w:tcW w:w="9424" w:type="dxa"/>
            <w:hideMark/>
          </w:tcPr>
          <w:p w:rsidR="00855B5E" w:rsidRDefault="00855B5E" w:rsidP="00777138">
            <w:pPr>
              <w:spacing w:line="276" w:lineRule="auto"/>
              <w:rPr>
                <w:lang w:eastAsia="en-US"/>
              </w:rPr>
            </w:pPr>
            <w:r>
              <w:rPr>
                <w:lang w:eastAsia="en-US"/>
              </w:rPr>
              <w:t xml:space="preserve">ALLA DIREZIONE PROVINCIALE DEI SERVIZI VARI </w:t>
            </w:r>
          </w:p>
        </w:tc>
      </w:tr>
      <w:tr w:rsidR="00855B5E" w:rsidTr="00855B5E">
        <w:tc>
          <w:tcPr>
            <w:tcW w:w="354" w:type="dxa"/>
          </w:tcPr>
          <w:p w:rsidR="00855B5E" w:rsidRDefault="00855B5E" w:rsidP="00777138">
            <w:pPr>
              <w:spacing w:line="276" w:lineRule="auto"/>
              <w:rPr>
                <w:lang w:eastAsia="en-US"/>
              </w:rPr>
            </w:pPr>
          </w:p>
        </w:tc>
        <w:tc>
          <w:tcPr>
            <w:tcW w:w="9424" w:type="dxa"/>
            <w:hideMark/>
          </w:tcPr>
          <w:p w:rsidR="00855B5E" w:rsidRDefault="00855B5E" w:rsidP="00777138">
            <w:pPr>
              <w:spacing w:line="276" w:lineRule="auto"/>
              <w:rPr>
                <w:lang w:eastAsia="en-US"/>
              </w:rPr>
            </w:pPr>
            <w:r>
              <w:rPr>
                <w:lang w:eastAsia="en-US"/>
              </w:rPr>
              <w:t xml:space="preserve">                                                                  </w:t>
            </w:r>
            <w:r>
              <w:rPr>
                <w:b/>
                <w:lang w:eastAsia="en-US"/>
              </w:rPr>
              <w:t>CAMPOBASSO</w:t>
            </w:r>
          </w:p>
        </w:tc>
      </w:tr>
    </w:tbl>
    <w:p w:rsidR="00855B5E" w:rsidRDefault="00855B5E" w:rsidP="00855B5E">
      <w:pPr>
        <w:rPr>
          <w:sz w:val="12"/>
          <w:szCs w:val="12"/>
        </w:rPr>
      </w:pPr>
    </w:p>
    <w:tbl>
      <w:tblPr>
        <w:tblW w:w="0" w:type="auto"/>
        <w:tblLayout w:type="fixed"/>
        <w:tblCellMar>
          <w:left w:w="70" w:type="dxa"/>
          <w:right w:w="70" w:type="dxa"/>
        </w:tblCellMar>
        <w:tblLook w:val="04A0" w:firstRow="1" w:lastRow="0" w:firstColumn="1" w:lastColumn="0" w:noHBand="0" w:noVBand="1"/>
      </w:tblPr>
      <w:tblGrid>
        <w:gridCol w:w="4323"/>
        <w:gridCol w:w="5455"/>
      </w:tblGrid>
      <w:tr w:rsidR="00855B5E" w:rsidTr="00855B5E">
        <w:tc>
          <w:tcPr>
            <w:tcW w:w="4323" w:type="dxa"/>
            <w:hideMark/>
          </w:tcPr>
          <w:p w:rsidR="00855B5E" w:rsidRDefault="00855B5E" w:rsidP="00855B5E">
            <w:pPr>
              <w:spacing w:line="276" w:lineRule="auto"/>
              <w:rPr>
                <w:lang w:eastAsia="en-US"/>
              </w:rPr>
            </w:pPr>
            <w:r>
              <w:rPr>
                <w:b/>
                <w:lang w:eastAsia="en-US"/>
              </w:rPr>
              <w:t>e, p. c. :</w:t>
            </w:r>
            <w:r>
              <w:rPr>
                <w:lang w:eastAsia="en-US"/>
              </w:rPr>
              <w:t xml:space="preserve">  </w:t>
            </w:r>
          </w:p>
        </w:tc>
        <w:tc>
          <w:tcPr>
            <w:tcW w:w="5455" w:type="dxa"/>
          </w:tcPr>
          <w:p w:rsidR="00855B5E" w:rsidRDefault="00855B5E" w:rsidP="00777138">
            <w:pPr>
              <w:spacing w:line="276" w:lineRule="auto"/>
              <w:rPr>
                <w:lang w:eastAsia="en-US"/>
              </w:rPr>
            </w:pPr>
          </w:p>
        </w:tc>
      </w:tr>
    </w:tbl>
    <w:p w:rsidR="00855B5E" w:rsidRDefault="00855B5E" w:rsidP="00855B5E">
      <w:pPr>
        <w:rPr>
          <w:sz w:val="12"/>
          <w:szCs w:val="12"/>
        </w:rPr>
      </w:pPr>
    </w:p>
    <w:tbl>
      <w:tblPr>
        <w:tblW w:w="0" w:type="auto"/>
        <w:tblLayout w:type="fixed"/>
        <w:tblCellMar>
          <w:left w:w="70" w:type="dxa"/>
          <w:right w:w="70" w:type="dxa"/>
        </w:tblCellMar>
        <w:tblLook w:val="04A0" w:firstRow="1" w:lastRow="0" w:firstColumn="1" w:lastColumn="0" w:noHBand="0" w:noVBand="1"/>
      </w:tblPr>
      <w:tblGrid>
        <w:gridCol w:w="354"/>
        <w:gridCol w:w="9424"/>
      </w:tblGrid>
      <w:tr w:rsidR="00855B5E" w:rsidTr="00855B5E">
        <w:tc>
          <w:tcPr>
            <w:tcW w:w="354" w:type="dxa"/>
            <w:hideMark/>
          </w:tcPr>
          <w:p w:rsidR="00855B5E" w:rsidRDefault="00855B5E" w:rsidP="00777138">
            <w:pPr>
              <w:spacing w:line="276" w:lineRule="auto"/>
              <w:jc w:val="right"/>
              <w:rPr>
                <w:lang w:eastAsia="en-US"/>
              </w:rPr>
            </w:pPr>
            <w:r>
              <w:rPr>
                <w:lang w:eastAsia="en-US"/>
              </w:rPr>
              <w:t xml:space="preserve">- </w:t>
            </w:r>
          </w:p>
        </w:tc>
        <w:tc>
          <w:tcPr>
            <w:tcW w:w="9424" w:type="dxa"/>
            <w:hideMark/>
          </w:tcPr>
          <w:p w:rsidR="00855B5E" w:rsidRDefault="00855B5E" w:rsidP="00777138">
            <w:pPr>
              <w:spacing w:line="276" w:lineRule="auto"/>
              <w:rPr>
                <w:lang w:eastAsia="en-US"/>
              </w:rPr>
            </w:pPr>
            <w:r>
              <w:rPr>
                <w:lang w:eastAsia="en-US"/>
              </w:rPr>
              <w:t xml:space="preserve">AI SINDACATI PROVINCIALI DEL PERSONALE DOCENTE </w:t>
            </w:r>
          </w:p>
        </w:tc>
      </w:tr>
      <w:tr w:rsidR="00855B5E" w:rsidTr="00855B5E">
        <w:tc>
          <w:tcPr>
            <w:tcW w:w="354" w:type="dxa"/>
          </w:tcPr>
          <w:p w:rsidR="00855B5E" w:rsidRDefault="00855B5E" w:rsidP="00777138">
            <w:pPr>
              <w:spacing w:line="276" w:lineRule="auto"/>
              <w:rPr>
                <w:lang w:eastAsia="en-US"/>
              </w:rPr>
            </w:pPr>
          </w:p>
        </w:tc>
        <w:tc>
          <w:tcPr>
            <w:tcW w:w="9424" w:type="dxa"/>
            <w:hideMark/>
          </w:tcPr>
          <w:p w:rsidR="00855B5E" w:rsidRDefault="00855B5E" w:rsidP="00777138">
            <w:pPr>
              <w:spacing w:line="276" w:lineRule="auto"/>
              <w:rPr>
                <w:lang w:eastAsia="en-US"/>
              </w:rPr>
            </w:pPr>
            <w:r>
              <w:rPr>
                <w:lang w:eastAsia="en-US"/>
              </w:rPr>
              <w:t>                                                                 </w:t>
            </w:r>
            <w:r>
              <w:rPr>
                <w:b/>
                <w:lang w:eastAsia="en-US"/>
              </w:rPr>
              <w:t>L O R O    S E D I</w:t>
            </w:r>
          </w:p>
        </w:tc>
      </w:tr>
      <w:tr w:rsidR="00855B5E" w:rsidTr="00855B5E">
        <w:tc>
          <w:tcPr>
            <w:tcW w:w="354" w:type="dxa"/>
          </w:tcPr>
          <w:p w:rsidR="00855B5E" w:rsidRDefault="00855B5E" w:rsidP="00777138">
            <w:pPr>
              <w:spacing w:line="276" w:lineRule="auto"/>
              <w:jc w:val="right"/>
              <w:rPr>
                <w:sz w:val="12"/>
                <w:szCs w:val="12"/>
                <w:lang w:eastAsia="en-US"/>
              </w:rPr>
            </w:pPr>
          </w:p>
        </w:tc>
        <w:tc>
          <w:tcPr>
            <w:tcW w:w="9424" w:type="dxa"/>
          </w:tcPr>
          <w:p w:rsidR="00855B5E" w:rsidRDefault="00855B5E" w:rsidP="00777138">
            <w:pPr>
              <w:spacing w:line="276" w:lineRule="auto"/>
              <w:rPr>
                <w:sz w:val="12"/>
                <w:szCs w:val="12"/>
                <w:lang w:eastAsia="en-US"/>
              </w:rPr>
            </w:pPr>
          </w:p>
        </w:tc>
      </w:tr>
      <w:tr w:rsidR="00855B5E" w:rsidTr="00855B5E">
        <w:tc>
          <w:tcPr>
            <w:tcW w:w="354" w:type="dxa"/>
            <w:hideMark/>
          </w:tcPr>
          <w:p w:rsidR="00855B5E" w:rsidRDefault="00855B5E" w:rsidP="00777138">
            <w:pPr>
              <w:spacing w:line="276" w:lineRule="auto"/>
              <w:jc w:val="right"/>
              <w:rPr>
                <w:lang w:eastAsia="en-US"/>
              </w:rPr>
            </w:pPr>
            <w:r>
              <w:rPr>
                <w:lang w:eastAsia="en-US"/>
              </w:rPr>
              <w:t>-</w:t>
            </w:r>
          </w:p>
        </w:tc>
        <w:tc>
          <w:tcPr>
            <w:tcW w:w="9424" w:type="dxa"/>
            <w:hideMark/>
          </w:tcPr>
          <w:p w:rsidR="00855B5E" w:rsidRDefault="00855B5E" w:rsidP="00777138">
            <w:pPr>
              <w:spacing w:line="276" w:lineRule="auto"/>
              <w:rPr>
                <w:lang w:eastAsia="en-US"/>
              </w:rPr>
            </w:pPr>
            <w:r>
              <w:rPr>
                <w:lang w:eastAsia="en-US"/>
              </w:rPr>
              <w:t xml:space="preserve">AL SITO WEB    U.S.P.           =            </w:t>
            </w:r>
            <w:r>
              <w:rPr>
                <w:b/>
                <w:lang w:eastAsia="en-US"/>
              </w:rPr>
              <w:t>CAMPOBASSO</w:t>
            </w:r>
          </w:p>
        </w:tc>
      </w:tr>
    </w:tbl>
    <w:p w:rsidR="00855B5E" w:rsidRDefault="00855B5E" w:rsidP="00855B5E">
      <w:pPr>
        <w:rPr>
          <w:sz w:val="16"/>
          <w:szCs w:val="16"/>
        </w:rPr>
      </w:pPr>
    </w:p>
    <w:p w:rsidR="00855B5E" w:rsidRDefault="00855B5E" w:rsidP="002769EA"/>
    <w:p w:rsidR="00855B5E" w:rsidRDefault="00855B5E" w:rsidP="002769EA"/>
    <w:p w:rsidR="00855B5E" w:rsidRDefault="00855B5E" w:rsidP="002769EA"/>
    <w:p w:rsidR="00855B5E" w:rsidRDefault="00855B5E" w:rsidP="002769EA"/>
    <w:p w:rsidR="00855B5E" w:rsidRDefault="00855B5E" w:rsidP="00855B5E">
      <w:pPr>
        <w:rPr>
          <w:i/>
          <w:sz w:val="16"/>
          <w:szCs w:val="16"/>
        </w:rPr>
      </w:pPr>
      <w:r>
        <w:rPr>
          <w:i/>
          <w:sz w:val="16"/>
          <w:szCs w:val="16"/>
        </w:rPr>
        <w:t>Ufficio Scolastico Regionale per il Molise</w:t>
      </w:r>
    </w:p>
    <w:p w:rsidR="00855B5E" w:rsidRDefault="00855B5E" w:rsidP="00855B5E">
      <w:pPr>
        <w:rPr>
          <w:i/>
          <w:sz w:val="16"/>
          <w:szCs w:val="16"/>
        </w:rPr>
      </w:pPr>
      <w:r>
        <w:rPr>
          <w:i/>
          <w:sz w:val="16"/>
          <w:szCs w:val="16"/>
        </w:rPr>
        <w:t>Ambito Territoriale di Campobasso – Ufficio III</w:t>
      </w:r>
    </w:p>
    <w:p w:rsidR="00855B5E" w:rsidRDefault="00855B5E" w:rsidP="00855B5E">
      <w:pPr>
        <w:rPr>
          <w:i/>
          <w:sz w:val="16"/>
          <w:szCs w:val="16"/>
        </w:rPr>
      </w:pPr>
      <w:r>
        <w:rPr>
          <w:i/>
          <w:sz w:val="16"/>
          <w:szCs w:val="16"/>
        </w:rPr>
        <w:t>Via Garibaldi, n. 25 – Campobasso</w:t>
      </w:r>
    </w:p>
    <w:p w:rsidR="00855B5E" w:rsidRDefault="00855B5E" w:rsidP="00855B5E">
      <w:pPr>
        <w:rPr>
          <w:i/>
          <w:sz w:val="16"/>
          <w:szCs w:val="16"/>
        </w:rPr>
      </w:pPr>
      <w:r>
        <w:rPr>
          <w:i/>
          <w:sz w:val="16"/>
          <w:szCs w:val="16"/>
        </w:rPr>
        <w:t>Tel. 08744475</w:t>
      </w:r>
    </w:p>
    <w:p w:rsidR="00855B5E" w:rsidRDefault="00455249" w:rsidP="00855B5E">
      <w:pPr>
        <w:rPr>
          <w:sz w:val="22"/>
          <w:szCs w:val="22"/>
        </w:rPr>
      </w:pPr>
      <w:hyperlink r:id="rId6" w:history="1">
        <w:r w:rsidR="00855B5E">
          <w:rPr>
            <w:rStyle w:val="Collegamentoipertestuale"/>
            <w:i/>
            <w:sz w:val="16"/>
            <w:szCs w:val="16"/>
          </w:rPr>
          <w:t>usp.cb@istruzione.it</w:t>
        </w:r>
      </w:hyperlink>
    </w:p>
    <w:p w:rsidR="00855B5E" w:rsidRDefault="00855B5E" w:rsidP="002769EA"/>
    <w:sectPr w:rsidR="00855B5E" w:rsidSect="002769E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Adagio BT">
    <w:panose1 w:val="03030602030607080B05"/>
    <w:charset w:val="00"/>
    <w:family w:val="script"/>
    <w:pitch w:val="variable"/>
    <w:sig w:usb0="00000087" w:usb1="00000000" w:usb2="00000000" w:usb3="00000000" w:csb0="0000001B" w:csb1="00000000"/>
  </w:font>
  <w:font w:name="Bookman">
    <w:altName w:val="Bookman Old Style"/>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3F"/>
    <w:rsid w:val="00107E02"/>
    <w:rsid w:val="002769EA"/>
    <w:rsid w:val="00455249"/>
    <w:rsid w:val="006305D5"/>
    <w:rsid w:val="00734BB2"/>
    <w:rsid w:val="00855B5E"/>
    <w:rsid w:val="008B320E"/>
    <w:rsid w:val="00965B8C"/>
    <w:rsid w:val="00972FFF"/>
    <w:rsid w:val="00B345D4"/>
    <w:rsid w:val="00B82CDA"/>
    <w:rsid w:val="00C447AC"/>
    <w:rsid w:val="00C8723F"/>
    <w:rsid w:val="00D11534"/>
    <w:rsid w:val="00D42767"/>
    <w:rsid w:val="00D81075"/>
    <w:rsid w:val="00DD4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723F"/>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72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23F"/>
    <w:rPr>
      <w:rFonts w:ascii="Tahoma" w:eastAsia="Times New Roman" w:hAnsi="Tahoma" w:cs="Tahoma"/>
      <w:sz w:val="16"/>
      <w:szCs w:val="16"/>
      <w:lang w:eastAsia="it-IT"/>
    </w:rPr>
  </w:style>
  <w:style w:type="table" w:styleId="Grigliatabella">
    <w:name w:val="Table Grid"/>
    <w:basedOn w:val="Tabellanormale"/>
    <w:uiPriority w:val="59"/>
    <w:rsid w:val="00C8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276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723F"/>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72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23F"/>
    <w:rPr>
      <w:rFonts w:ascii="Tahoma" w:eastAsia="Times New Roman" w:hAnsi="Tahoma" w:cs="Tahoma"/>
      <w:sz w:val="16"/>
      <w:szCs w:val="16"/>
      <w:lang w:eastAsia="it-IT"/>
    </w:rPr>
  </w:style>
  <w:style w:type="table" w:styleId="Grigliatabella">
    <w:name w:val="Table Grid"/>
    <w:basedOn w:val="Tabellanormale"/>
    <w:uiPriority w:val="59"/>
    <w:rsid w:val="00C8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276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sp.cb@istruzione.i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2016-07-15T10:55:00Z</cp:lastPrinted>
  <dcterms:created xsi:type="dcterms:W3CDTF">2016-07-18T06:12:00Z</dcterms:created>
  <dcterms:modified xsi:type="dcterms:W3CDTF">2016-07-18T06:12:00Z</dcterms:modified>
</cp:coreProperties>
</file>